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</w:rPr>
        <w:t>86MS0068-01-2025-</w:t>
      </w:r>
      <w:r>
        <w:rPr>
          <w:rFonts w:ascii="Times New Roman" w:eastAsia="Times New Roman" w:hAnsi="Times New Roman" w:cs="Times New Roman"/>
        </w:rPr>
        <w:t>012451-49</w:t>
      </w:r>
    </w:p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022</w:t>
      </w:r>
      <w:r>
        <w:rPr>
          <w:rFonts w:ascii="Times New Roman" w:eastAsia="Times New Roman" w:hAnsi="Times New Roman" w:cs="Times New Roman"/>
        </w:rPr>
        <w:t>/26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ЗАОЧНОЕ </w:t>
      </w: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при секретаре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Кондратьевой Н.А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бществ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ограниченной ответственностью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«Новая Линия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</w:t>
      </w:r>
      <w:r>
        <w:rPr>
          <w:rFonts w:ascii="Times New Roman" w:eastAsia="Times New Roman" w:hAnsi="Times New Roman" w:cs="Times New Roman"/>
          <w:sz w:val="27"/>
          <w:szCs w:val="27"/>
        </w:rPr>
        <w:t>Белякову Даниилу Александровичу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третье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АО </w:t>
      </w:r>
      <w:r>
        <w:rPr>
          <w:rFonts w:ascii="Times New Roman" w:eastAsia="Times New Roman" w:hAnsi="Times New Roman" w:cs="Times New Roman"/>
          <w:sz w:val="28"/>
          <w:szCs w:val="28"/>
        </w:rPr>
        <w:t>"АльфаСтрахование",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возмещении ущерба, причиненного в результате ДТП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167, 194-199,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233-235 </w:t>
      </w:r>
      <w:r>
        <w:rPr>
          <w:rFonts w:ascii="Times New Roman" w:eastAsia="Times New Roman" w:hAnsi="Times New Roman" w:cs="Times New Roman"/>
          <w:sz w:val="27"/>
          <w:szCs w:val="27"/>
        </w:rPr>
        <w:t>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7"/>
          <w:szCs w:val="27"/>
        </w:rPr>
        <w:t>«Новая Линия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удовлетворить.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Белякова Даниила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ИНН </w:t>
      </w:r>
      <w:r>
        <w:rPr>
          <w:rStyle w:val="cat-UserDefinedgrp-18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7"/>
          <w:szCs w:val="27"/>
        </w:rPr>
        <w:t>«Новая Линия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(ИНН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19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сумма материального ущерба в размере </w:t>
      </w:r>
      <w:r>
        <w:rPr>
          <w:rStyle w:val="cat-Sumgrp-10rplc-16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расходы </w:t>
      </w:r>
      <w:r>
        <w:rPr>
          <w:rFonts w:ascii="Times New Roman" w:eastAsia="Times New Roman" w:hAnsi="Times New Roman" w:cs="Times New Roman"/>
          <w:sz w:val="27"/>
          <w:szCs w:val="27"/>
        </w:rPr>
        <w:t>по оплате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экспертиз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размере </w:t>
      </w:r>
      <w:r>
        <w:rPr>
          <w:rStyle w:val="cat-Sumgrp-11rplc-17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расходы по уплате государственной пошлины в размере </w:t>
      </w:r>
      <w:r>
        <w:rPr>
          <w:rStyle w:val="cat-Sumgrp-12rplc-1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</w:t>
      </w:r>
      <w:r>
        <w:rPr>
          <w:rFonts w:ascii="Times New Roman" w:eastAsia="Times New Roman" w:hAnsi="Times New Roman" w:cs="Times New Roman"/>
          <w:sz w:val="27"/>
          <w:szCs w:val="27"/>
        </w:rP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получения копии решения.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/подпись/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Т.А. Шулакова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</w:t>
      </w:r>
      <w:r>
        <w:rPr>
          <w:rFonts w:ascii="Times New Roman" w:eastAsia="Times New Roman" w:hAnsi="Times New Roman" w:cs="Times New Roman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Т.А. Шулакова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февраля </w:t>
      </w:r>
      <w:r>
        <w:rPr>
          <w:rFonts w:ascii="Times New Roman" w:eastAsia="Times New Roman" w:hAnsi="Times New Roman" w:cs="Times New Roman"/>
          <w:sz w:val="20"/>
          <w:szCs w:val="20"/>
        </w:rPr>
        <w:t>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022/2610</w:t>
      </w:r>
      <w:r>
        <w:rPr>
          <w:rFonts w:ascii="Times New Roman" w:eastAsia="Times New Roman" w:hAnsi="Times New Roman" w:cs="Times New Roman"/>
          <w:sz w:val="20"/>
          <w:szCs w:val="20"/>
        </w:rPr>
        <w:t>/2026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Н.А. Кондратьева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8rplc-12">
    <w:name w:val="cat-UserDefined grp-18 rplc-12"/>
    <w:basedOn w:val="DefaultParagraphFont"/>
  </w:style>
  <w:style w:type="character" w:customStyle="1" w:styleId="cat-UserDefinedgrp-19rplc-15">
    <w:name w:val="cat-UserDefined grp-19 rplc-15"/>
    <w:basedOn w:val="DefaultParagraphFont"/>
  </w:style>
  <w:style w:type="character" w:customStyle="1" w:styleId="cat-Sumgrp-10rplc-16">
    <w:name w:val="cat-Sum grp-10 rplc-16"/>
    <w:basedOn w:val="DefaultParagraphFont"/>
  </w:style>
  <w:style w:type="character" w:customStyle="1" w:styleId="cat-Sumgrp-11rplc-17">
    <w:name w:val="cat-Sum grp-11 rplc-17"/>
    <w:basedOn w:val="DefaultParagraphFont"/>
  </w:style>
  <w:style w:type="character" w:customStyle="1" w:styleId="cat-Sumgrp-12rplc-18">
    <w:name w:val="cat-Sum grp-12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